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8D" w:rsidRDefault="000D402C" w:rsidP="0022058D">
      <w:pPr>
        <w:pStyle w:val="a4"/>
        <w:tabs>
          <w:tab w:val="left" w:pos="567"/>
        </w:tabs>
        <w:spacing w:line="240" w:lineRule="auto"/>
        <w:ind w:right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57304" cy="9563100"/>
            <wp:effectExtent l="0" t="0" r="0" b="0"/>
            <wp:docPr id="1" name="Рисунок 1" descr="C:\Users\CVR17\Desktop\исходящие\Исходящие 2017\2019-12-11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11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065" cy="956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58D" w:rsidRPr="0022058D" w:rsidRDefault="0022058D" w:rsidP="0022058D">
      <w:pPr>
        <w:pStyle w:val="a4"/>
        <w:numPr>
          <w:ilvl w:val="0"/>
          <w:numId w:val="4"/>
        </w:numPr>
        <w:tabs>
          <w:tab w:val="left" w:pos="567"/>
        </w:tabs>
        <w:spacing w:line="240" w:lineRule="auto"/>
        <w:ind w:right="120"/>
        <w:jc w:val="center"/>
        <w:rPr>
          <w:rFonts w:ascii="Arial Unicode MS" w:hAnsi="Arial Unicode MS" w:cs="Arial Unicode MS"/>
          <w:b/>
          <w:sz w:val="26"/>
          <w:szCs w:val="26"/>
        </w:rPr>
      </w:pPr>
      <w:bookmarkStart w:id="0" w:name="_GoBack"/>
      <w:bookmarkEnd w:id="0"/>
      <w:r w:rsidRPr="0022058D">
        <w:rPr>
          <w:b/>
          <w:sz w:val="26"/>
          <w:szCs w:val="26"/>
        </w:rPr>
        <w:lastRenderedPageBreak/>
        <w:t xml:space="preserve">Показатели деятельности организации дополнительного образования, подлежащей </w:t>
      </w:r>
      <w:proofErr w:type="spellStart"/>
      <w:r w:rsidRPr="0022058D">
        <w:rPr>
          <w:b/>
          <w:sz w:val="26"/>
          <w:szCs w:val="26"/>
        </w:rPr>
        <w:t>самообследованию</w:t>
      </w:r>
      <w:proofErr w:type="spellEnd"/>
    </w:p>
    <w:tbl>
      <w:tblPr>
        <w:tblStyle w:val="1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7547"/>
        <w:gridCol w:w="1701"/>
      </w:tblGrid>
      <w:tr w:rsidR="0022058D" w:rsidRPr="00DB1735" w:rsidTr="009444CB">
        <w:tc>
          <w:tcPr>
            <w:tcW w:w="817" w:type="dxa"/>
          </w:tcPr>
          <w:p w:rsidR="0022058D" w:rsidRDefault="0022058D" w:rsidP="002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5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2058D" w:rsidRPr="0022058D" w:rsidRDefault="0022058D" w:rsidP="002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5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5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47" w:type="dxa"/>
          </w:tcPr>
          <w:p w:rsidR="0022058D" w:rsidRPr="0022058D" w:rsidRDefault="0022058D" w:rsidP="002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58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22058D" w:rsidRPr="0022058D" w:rsidRDefault="0022058D" w:rsidP="00220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58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2058D" w:rsidRPr="00DB1735" w:rsidTr="009444CB">
        <w:tc>
          <w:tcPr>
            <w:tcW w:w="10065" w:type="dxa"/>
            <w:gridSpan w:val="3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 Образовательная деятельность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Общая численность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Детей младшего школьного возраста (7 - 11 лет)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Детей среднего школьного возраста (11 - 15 лет)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Детей старшего школьного возраста (15 - 17 лет)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 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Учащиеся с ограниченными возможностями здоровья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Дети-сироты, дети, оставшиеся без попечения родителей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человек/% 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Дети-мигранты 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 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Дети, попавшие в трудную жизненную ситуацию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занимающихся учебн</w:t>
            </w:r>
            <w:proofErr w:type="gramStart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исследовательской, проектной деятельностью, в общей численности учащихся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муниципальном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федеральном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международном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муниципальном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федеральном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международном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FF6D21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44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Муниципального уровня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Регионального уровня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Межрегионального уровня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Федерального уровня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Международного уровня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муниципальном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межрегиональном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федеральном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 международном уровне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Общая численность педагогических работников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 Первая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Свыше 30 лет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Численность/удельный вес численности специалистов, обеспечивающих методическую деятельность образовательной 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организации, в общей численности сотрудников образовательной организации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человек/%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За 3 года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За отчетный период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FF6D21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FF6D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Наличие в организации дополнительного образования системы психолог</w:t>
            </w:r>
            <w:proofErr w:type="gramStart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Учебный класс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Лаборатория 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Мастерская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Танцевальный класс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Бассейн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Актовый зал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2.3.2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Концертный зал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Игровое помещение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Наличие загородных оздоровительных лагерей, баз отдыха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2.6.1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2.6.2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proofErr w:type="spellStart"/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2.6.3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2.6.4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2.6.5</w:t>
            </w: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да/нет</w:t>
            </w:r>
          </w:p>
        </w:tc>
      </w:tr>
      <w:tr w:rsidR="0022058D" w:rsidRPr="00DB1735" w:rsidTr="009444CB">
        <w:tc>
          <w:tcPr>
            <w:tcW w:w="817" w:type="dxa"/>
          </w:tcPr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 xml:space="preserve">2.7 </w:t>
            </w:r>
          </w:p>
          <w:p w:rsidR="0022058D" w:rsidRPr="009444CB" w:rsidRDefault="0022058D" w:rsidP="009444CB">
            <w:pPr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7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</w:t>
            </w:r>
            <w:r w:rsidR="009444C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щихся</w:t>
            </w:r>
          </w:p>
        </w:tc>
        <w:tc>
          <w:tcPr>
            <w:tcW w:w="1701" w:type="dxa"/>
          </w:tcPr>
          <w:p w:rsidR="0022058D" w:rsidRPr="009444CB" w:rsidRDefault="0022058D" w:rsidP="00B54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444CB">
              <w:rPr>
                <w:rFonts w:ascii="Times New Roman" w:hAnsi="Times New Roman" w:cs="Times New Roman"/>
                <w:sz w:val="26"/>
                <w:szCs w:val="26"/>
              </w:rPr>
              <w:t>человек/%</w:t>
            </w:r>
          </w:p>
        </w:tc>
      </w:tr>
    </w:tbl>
    <w:p w:rsidR="0022058D" w:rsidRDefault="0022058D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</w:p>
    <w:p w:rsidR="000D402C" w:rsidRDefault="000D402C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</w:p>
    <w:p w:rsidR="000D402C" w:rsidRDefault="000D402C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</w:p>
    <w:p w:rsidR="000D402C" w:rsidRDefault="000D402C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</w:p>
    <w:p w:rsidR="000D402C" w:rsidRDefault="000D402C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</w:p>
    <w:p w:rsidR="000D402C" w:rsidRPr="0022058D" w:rsidRDefault="000D402C" w:rsidP="0022058D">
      <w:pPr>
        <w:pStyle w:val="a4"/>
        <w:tabs>
          <w:tab w:val="left" w:pos="567"/>
        </w:tabs>
        <w:spacing w:line="240" w:lineRule="auto"/>
        <w:ind w:left="360" w:right="120"/>
        <w:rPr>
          <w:rFonts w:ascii="Arial Unicode MS" w:hAnsi="Arial Unicode MS" w:cs="Arial Unicode MS"/>
          <w:b/>
          <w:sz w:val="26"/>
          <w:szCs w:val="26"/>
        </w:rPr>
      </w:pPr>
      <w:r>
        <w:rPr>
          <w:rFonts w:ascii="Arial Unicode MS" w:hAnsi="Arial Unicode MS" w:cs="Arial Unicode MS"/>
          <w:b/>
          <w:noProof/>
          <w:sz w:val="26"/>
          <w:szCs w:val="26"/>
        </w:rPr>
        <w:lastRenderedPageBreak/>
        <w:drawing>
          <wp:inline distT="0" distB="0" distL="0" distR="0">
            <wp:extent cx="6670040" cy="9168243"/>
            <wp:effectExtent l="0" t="0" r="0" b="0"/>
            <wp:docPr id="4" name="Рисунок 4" descr="C:\Users\CVR17\Desktop\исходящие\Исходящие 2017\2019-12-11 пол\п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VR17\Desktop\исходящие\Исходящие 2017\2019-12-11 пол\пол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16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02C" w:rsidRPr="0022058D" w:rsidSect="000D402C">
      <w:type w:val="continuous"/>
      <w:pgSz w:w="11905" w:h="16837"/>
      <w:pgMar w:top="851" w:right="267" w:bottom="567" w:left="1134" w:header="11315" w:footer="397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D6134E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"/>
      <w:lvlJc w:val="left"/>
      <w:rPr>
        <w:sz w:val="24"/>
        <w:szCs w:val="24"/>
      </w:rPr>
    </w:lvl>
    <w:lvl w:ilvl="2">
      <w:start w:val="1"/>
      <w:numFmt w:val="decimal"/>
      <w:lvlText w:val="%1."/>
      <w:lvlJc w:val="left"/>
      <w:rPr>
        <w:sz w:val="24"/>
        <w:szCs w:val="24"/>
      </w:rPr>
    </w:lvl>
    <w:lvl w:ilvl="3">
      <w:start w:val="1"/>
      <w:numFmt w:val="decimal"/>
      <w:lvlText w:val="%1."/>
      <w:lvlJc w:val="left"/>
      <w:rPr>
        <w:sz w:val="24"/>
        <w:szCs w:val="24"/>
      </w:rPr>
    </w:lvl>
    <w:lvl w:ilvl="4">
      <w:start w:val="1"/>
      <w:numFmt w:val="decimal"/>
      <w:lvlText w:val="%1."/>
      <w:lvlJc w:val="left"/>
      <w:rPr>
        <w:sz w:val="24"/>
        <w:szCs w:val="24"/>
      </w:rPr>
    </w:lvl>
    <w:lvl w:ilvl="5">
      <w:start w:val="1"/>
      <w:numFmt w:val="decimal"/>
      <w:lvlText w:val="%1."/>
      <w:lvlJc w:val="left"/>
      <w:rPr>
        <w:sz w:val="24"/>
        <w:szCs w:val="24"/>
      </w:rPr>
    </w:lvl>
    <w:lvl w:ilvl="6">
      <w:start w:val="1"/>
      <w:numFmt w:val="decimal"/>
      <w:lvlText w:val="%1."/>
      <w:lvlJc w:val="left"/>
      <w:rPr>
        <w:sz w:val="24"/>
        <w:szCs w:val="24"/>
      </w:rPr>
    </w:lvl>
    <w:lvl w:ilvl="7">
      <w:start w:val="1"/>
      <w:numFmt w:val="decimal"/>
      <w:lvlText w:val="%1."/>
      <w:lvlJc w:val="left"/>
      <w:rPr>
        <w:sz w:val="24"/>
        <w:szCs w:val="24"/>
      </w:rPr>
    </w:lvl>
    <w:lvl w:ilvl="8">
      <w:start w:val="1"/>
      <w:numFmt w:val="decimal"/>
      <w:lvlText w:val="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D54E9C1E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5"/>
      <w:numFmt w:val="decimal"/>
      <w:lvlText w:val="%2."/>
      <w:lvlJc w:val="left"/>
      <w:rPr>
        <w:sz w:val="24"/>
        <w:szCs w:val="24"/>
      </w:rPr>
    </w:lvl>
    <w:lvl w:ilvl="2">
      <w:start w:val="5"/>
      <w:numFmt w:val="decimal"/>
      <w:lvlText w:val="%2."/>
      <w:lvlJc w:val="left"/>
      <w:rPr>
        <w:sz w:val="24"/>
        <w:szCs w:val="24"/>
      </w:rPr>
    </w:lvl>
    <w:lvl w:ilvl="3">
      <w:start w:val="5"/>
      <w:numFmt w:val="decimal"/>
      <w:lvlText w:val="%2."/>
      <w:lvlJc w:val="left"/>
      <w:rPr>
        <w:sz w:val="24"/>
        <w:szCs w:val="24"/>
      </w:rPr>
    </w:lvl>
    <w:lvl w:ilvl="4">
      <w:start w:val="5"/>
      <w:numFmt w:val="decimal"/>
      <w:lvlText w:val="%2."/>
      <w:lvlJc w:val="left"/>
      <w:rPr>
        <w:sz w:val="24"/>
        <w:szCs w:val="24"/>
      </w:rPr>
    </w:lvl>
    <w:lvl w:ilvl="5">
      <w:start w:val="5"/>
      <w:numFmt w:val="decimal"/>
      <w:lvlText w:val="%2."/>
      <w:lvlJc w:val="left"/>
      <w:rPr>
        <w:sz w:val="24"/>
        <w:szCs w:val="24"/>
      </w:rPr>
    </w:lvl>
    <w:lvl w:ilvl="6">
      <w:start w:val="5"/>
      <w:numFmt w:val="decimal"/>
      <w:lvlText w:val="%2."/>
      <w:lvlJc w:val="left"/>
      <w:rPr>
        <w:sz w:val="24"/>
        <w:szCs w:val="24"/>
      </w:rPr>
    </w:lvl>
    <w:lvl w:ilvl="7">
      <w:start w:val="5"/>
      <w:numFmt w:val="decimal"/>
      <w:lvlText w:val="%2."/>
      <w:lvlJc w:val="left"/>
      <w:rPr>
        <w:sz w:val="24"/>
        <w:szCs w:val="24"/>
      </w:rPr>
    </w:lvl>
    <w:lvl w:ilvl="8">
      <w:start w:val="5"/>
      <w:numFmt w:val="decimal"/>
      <w:lvlText w:val="%2."/>
      <w:lvlJc w:val="left"/>
      <w:rPr>
        <w:sz w:val="24"/>
        <w:szCs w:val="24"/>
      </w:rPr>
    </w:lvl>
  </w:abstractNum>
  <w:abstractNum w:abstractNumId="2">
    <w:nsid w:val="5659624C"/>
    <w:multiLevelType w:val="multilevel"/>
    <w:tmpl w:val="99DC17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9873792"/>
    <w:multiLevelType w:val="multilevel"/>
    <w:tmpl w:val="196EE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00"/>
    <w:rsid w:val="000D402C"/>
    <w:rsid w:val="00121B00"/>
    <w:rsid w:val="001D39D3"/>
    <w:rsid w:val="0022058D"/>
    <w:rsid w:val="002A605D"/>
    <w:rsid w:val="003935B8"/>
    <w:rsid w:val="00494623"/>
    <w:rsid w:val="007447DD"/>
    <w:rsid w:val="009444CB"/>
    <w:rsid w:val="00A0290B"/>
    <w:rsid w:val="00A914B7"/>
    <w:rsid w:val="00BC319E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18pt">
    <w:name w:val="Основной текст + 18 pt"/>
    <w:aliases w:val="Курсив"/>
    <w:uiPriority w:val="99"/>
    <w:rPr>
      <w:rFonts w:ascii="Times New Roman" w:hAnsi="Times New Roman" w:cs="Times New Roman"/>
      <w:i/>
      <w:iCs/>
      <w:sz w:val="36"/>
      <w:szCs w:val="36"/>
    </w:rPr>
  </w:style>
  <w:style w:type="character" w:customStyle="1" w:styleId="18pt2">
    <w:name w:val="Основной текст + 18 pt2"/>
    <w:aliases w:val="Курсив2"/>
    <w:uiPriority w:val="99"/>
    <w:rPr>
      <w:rFonts w:ascii="Times New Roman" w:hAnsi="Times New Roman" w:cs="Times New Roman"/>
      <w:i/>
      <w:iCs/>
      <w:sz w:val="36"/>
      <w:szCs w:val="36"/>
      <w:u w:val="single"/>
      <w:lang w:val="en-US" w:eastAsia="en-US"/>
    </w:rPr>
  </w:style>
  <w:style w:type="character" w:customStyle="1" w:styleId="18pt1">
    <w:name w:val="Основной текст + 18 pt1"/>
    <w:aliases w:val="Курсив1"/>
    <w:uiPriority w:val="99"/>
    <w:rPr>
      <w:rFonts w:ascii="Times New Roman" w:hAnsi="Times New Roman" w:cs="Times New Roman"/>
      <w:i/>
      <w:iCs/>
      <w:sz w:val="36"/>
      <w:szCs w:val="36"/>
      <w:lang w:val="en-US" w:eastAsia="en-US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a6">
    <w:name w:val="Подпись к таблице"/>
    <w:basedOn w:val="a0"/>
    <w:link w:val="1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10"/>
      <w:szCs w:val="10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8" w:lineRule="exact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740"/>
      <w:jc w:val="both"/>
    </w:pPr>
    <w:rPr>
      <w:rFonts w:ascii="Times New Roman" w:hAnsi="Times New Roman" w:cs="Times New Roman"/>
      <w:color w:val="auto"/>
    </w:rPr>
  </w:style>
  <w:style w:type="paragraph" w:customStyle="1" w:styleId="12">
    <w:name w:val="Подпись к таблице1"/>
    <w:basedOn w:val="a"/>
    <w:link w:val="a6"/>
    <w:uiPriority w:val="99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540" w:line="240" w:lineRule="atLeast"/>
    </w:pPr>
    <w:rPr>
      <w:rFonts w:ascii="Times New Roman" w:hAnsi="Times New Roman" w:cs="Times New Roman"/>
      <w:color w:val="auto"/>
      <w:sz w:val="10"/>
      <w:szCs w:val="10"/>
    </w:rPr>
  </w:style>
  <w:style w:type="paragraph" w:styleId="a7">
    <w:name w:val="Balloon Text"/>
    <w:basedOn w:val="a"/>
    <w:link w:val="a8"/>
    <w:uiPriority w:val="99"/>
    <w:semiHidden/>
    <w:unhideWhenUsed/>
    <w:rsid w:val="00121B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B00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BC319E"/>
    <w:pPr>
      <w:ind w:left="720"/>
      <w:contextualSpacing/>
    </w:pPr>
  </w:style>
  <w:style w:type="table" w:styleId="aa">
    <w:name w:val="Table Grid"/>
    <w:basedOn w:val="a1"/>
    <w:uiPriority w:val="59"/>
    <w:rsid w:val="00220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a"/>
    <w:uiPriority w:val="59"/>
    <w:rsid w:val="002205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18pt">
    <w:name w:val="Основной текст + 18 pt"/>
    <w:aliases w:val="Курсив"/>
    <w:uiPriority w:val="99"/>
    <w:rPr>
      <w:rFonts w:ascii="Times New Roman" w:hAnsi="Times New Roman" w:cs="Times New Roman"/>
      <w:i/>
      <w:iCs/>
      <w:sz w:val="36"/>
      <w:szCs w:val="36"/>
    </w:rPr>
  </w:style>
  <w:style w:type="character" w:customStyle="1" w:styleId="18pt2">
    <w:name w:val="Основной текст + 18 pt2"/>
    <w:aliases w:val="Курсив2"/>
    <w:uiPriority w:val="99"/>
    <w:rPr>
      <w:rFonts w:ascii="Times New Roman" w:hAnsi="Times New Roman" w:cs="Times New Roman"/>
      <w:i/>
      <w:iCs/>
      <w:sz w:val="36"/>
      <w:szCs w:val="36"/>
      <w:u w:val="single"/>
      <w:lang w:val="en-US" w:eastAsia="en-US"/>
    </w:rPr>
  </w:style>
  <w:style w:type="character" w:customStyle="1" w:styleId="18pt1">
    <w:name w:val="Основной текст + 18 pt1"/>
    <w:aliases w:val="Курсив1"/>
    <w:uiPriority w:val="99"/>
    <w:rPr>
      <w:rFonts w:ascii="Times New Roman" w:hAnsi="Times New Roman" w:cs="Times New Roman"/>
      <w:i/>
      <w:iCs/>
      <w:sz w:val="36"/>
      <w:szCs w:val="36"/>
      <w:lang w:val="en-US" w:eastAsia="en-US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a6">
    <w:name w:val="Подпись к таблице"/>
    <w:basedOn w:val="a0"/>
    <w:link w:val="1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10"/>
      <w:szCs w:val="10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8" w:lineRule="exact"/>
      <w:jc w:val="both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740"/>
      <w:jc w:val="both"/>
    </w:pPr>
    <w:rPr>
      <w:rFonts w:ascii="Times New Roman" w:hAnsi="Times New Roman" w:cs="Times New Roman"/>
      <w:color w:val="auto"/>
    </w:rPr>
  </w:style>
  <w:style w:type="paragraph" w:customStyle="1" w:styleId="12">
    <w:name w:val="Подпись к таблице1"/>
    <w:basedOn w:val="a"/>
    <w:link w:val="a6"/>
    <w:uiPriority w:val="99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540" w:line="240" w:lineRule="atLeast"/>
    </w:pPr>
    <w:rPr>
      <w:rFonts w:ascii="Times New Roman" w:hAnsi="Times New Roman" w:cs="Times New Roman"/>
      <w:color w:val="auto"/>
      <w:sz w:val="10"/>
      <w:szCs w:val="10"/>
    </w:rPr>
  </w:style>
  <w:style w:type="paragraph" w:styleId="a7">
    <w:name w:val="Balloon Text"/>
    <w:basedOn w:val="a"/>
    <w:link w:val="a8"/>
    <w:uiPriority w:val="99"/>
    <w:semiHidden/>
    <w:unhideWhenUsed/>
    <w:rsid w:val="00121B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B00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BC319E"/>
    <w:pPr>
      <w:ind w:left="720"/>
      <w:contextualSpacing/>
    </w:pPr>
  </w:style>
  <w:style w:type="table" w:styleId="aa">
    <w:name w:val="Table Grid"/>
    <w:basedOn w:val="a1"/>
    <w:uiPriority w:val="59"/>
    <w:rsid w:val="002205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a"/>
    <w:uiPriority w:val="59"/>
    <w:rsid w:val="002205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9</cp:revision>
  <cp:lastPrinted>2019-12-05T12:04:00Z</cp:lastPrinted>
  <dcterms:created xsi:type="dcterms:W3CDTF">2019-11-01T08:37:00Z</dcterms:created>
  <dcterms:modified xsi:type="dcterms:W3CDTF">2019-12-11T05:51:00Z</dcterms:modified>
</cp:coreProperties>
</file>